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54" w:rsidRDefault="00F67354" w:rsidP="00F67354">
      <w:pPr>
        <w:pStyle w:val="NormalWeb"/>
        <w:shd w:val="clear" w:color="auto" w:fill="FFFFFF"/>
        <w:spacing w:before="0" w:beforeAutospacing="0" w:after="0" w:afterAutospacing="0"/>
        <w:jc w:val="both"/>
        <w:rPr>
          <w:rFonts w:ascii="Arial" w:hAnsi="Arial" w:cs="Arial"/>
          <w:color w:val="FFFFFF"/>
          <w:sz w:val="13"/>
          <w:szCs w:val="13"/>
        </w:rPr>
      </w:pPr>
      <w:r>
        <w:rPr>
          <w:rFonts w:ascii="Monotype Corsiva" w:hAnsi="Monotype Corsiva" w:cs="Arial"/>
          <w:color w:val="F57F18"/>
          <w:sz w:val="19"/>
          <w:szCs w:val="19"/>
        </w:rPr>
        <w:t xml:space="preserve">En 1806, tras fracasar el intento de invasión de Gran Bretaña, Napoleón decretó el bloqueo continental. Portugal tradicional aliada de los ingleses, se negó a acatarlo y el emperador decidió su invasión. Para ello necesitaba que sus tropas atravesaran territorio español. El 27 de octubre de 1807, Manuel Godoy, representado por su embajador Eugenio Izquierdo, firmó con el mariscal </w:t>
      </w:r>
      <w:proofErr w:type="spellStart"/>
      <w:r>
        <w:rPr>
          <w:rFonts w:ascii="Monotype Corsiva" w:hAnsi="Monotype Corsiva" w:cs="Arial"/>
          <w:color w:val="F57F18"/>
          <w:sz w:val="19"/>
          <w:szCs w:val="19"/>
        </w:rPr>
        <w:t>Duroc</w:t>
      </w:r>
      <w:proofErr w:type="spellEnd"/>
      <w:r>
        <w:rPr>
          <w:rFonts w:ascii="Monotype Corsiva" w:hAnsi="Monotype Corsiva" w:cs="Arial"/>
          <w:color w:val="F57F18"/>
          <w:sz w:val="19"/>
          <w:szCs w:val="19"/>
        </w:rPr>
        <w:t xml:space="preserve">, representante de Napoleón, el Tratado de </w:t>
      </w:r>
      <w:proofErr w:type="spellStart"/>
      <w:r>
        <w:rPr>
          <w:rFonts w:ascii="Monotype Corsiva" w:hAnsi="Monotype Corsiva" w:cs="Arial"/>
          <w:color w:val="F57F18"/>
          <w:sz w:val="19"/>
          <w:szCs w:val="19"/>
        </w:rPr>
        <w:t>Fontainebleau</w:t>
      </w:r>
      <w:proofErr w:type="spellEnd"/>
      <w:r>
        <w:rPr>
          <w:rFonts w:ascii="Monotype Corsiva" w:hAnsi="Monotype Corsiva" w:cs="Arial"/>
          <w:color w:val="F57F18"/>
          <w:sz w:val="19"/>
          <w:szCs w:val="19"/>
        </w:rPr>
        <w:t>, en el que se acuerda la invasión militar conjunta de Portugal, para lo que se permitió el paso de tropas francesas por territorio español.</w:t>
      </w:r>
    </w:p>
    <w:p w:rsidR="00F67354" w:rsidRDefault="00F67354" w:rsidP="00F67354">
      <w:pPr>
        <w:pStyle w:val="NormalWeb"/>
        <w:shd w:val="clear" w:color="auto" w:fill="FFFFFF"/>
        <w:spacing w:before="0" w:beforeAutospacing="0" w:after="0" w:afterAutospacing="0"/>
        <w:jc w:val="both"/>
        <w:rPr>
          <w:rFonts w:ascii="Arial" w:hAnsi="Arial" w:cs="Arial"/>
          <w:color w:val="FFFFFF"/>
          <w:sz w:val="13"/>
          <w:szCs w:val="13"/>
        </w:rPr>
      </w:pPr>
      <w:r>
        <w:rPr>
          <w:rFonts w:ascii="Monotype Corsiva" w:hAnsi="Monotype Corsiva" w:cs="Arial"/>
          <w:color w:val="F57F18"/>
          <w:sz w:val="19"/>
          <w:szCs w:val="19"/>
        </w:rPr>
        <w:t xml:space="preserve">Una vez invadido Portugal, sería dividido en tres zonas. El reino de </w:t>
      </w:r>
      <w:proofErr w:type="spellStart"/>
      <w:r>
        <w:rPr>
          <w:rFonts w:ascii="Monotype Corsiva" w:hAnsi="Monotype Corsiva" w:cs="Arial"/>
          <w:color w:val="F57F18"/>
          <w:sz w:val="19"/>
          <w:szCs w:val="19"/>
        </w:rPr>
        <w:t>Lusitania</w:t>
      </w:r>
      <w:proofErr w:type="spellEnd"/>
      <w:r>
        <w:rPr>
          <w:rFonts w:ascii="Monotype Corsiva" w:hAnsi="Monotype Corsiva" w:cs="Arial"/>
          <w:color w:val="F57F18"/>
          <w:sz w:val="19"/>
          <w:szCs w:val="19"/>
        </w:rPr>
        <w:t xml:space="preserve"> Septentrional, sería entregado  al rey de Etruria, Carlos Luis I de Borbón, que previamente le había cedido el territorio de Etruria a Napoleón convirtiéndolo en rey de Italia. La zona centro se reservaría para un posible canje por Gibraltar y la isla de Trinidad, en manos inglesas. La zona sur pasaría a manos de Manuel Godoy como príncipe de los </w:t>
      </w:r>
      <w:proofErr w:type="spellStart"/>
      <w:r>
        <w:rPr>
          <w:rFonts w:ascii="Monotype Corsiva" w:hAnsi="Monotype Corsiva" w:cs="Arial"/>
          <w:color w:val="F57F18"/>
          <w:sz w:val="19"/>
          <w:szCs w:val="19"/>
        </w:rPr>
        <w:t>Algarves</w:t>
      </w:r>
      <w:proofErr w:type="spellEnd"/>
      <w:r>
        <w:rPr>
          <w:rFonts w:ascii="Monotype Corsiva" w:hAnsi="Monotype Corsiva" w:cs="Arial"/>
          <w:color w:val="F57F18"/>
          <w:sz w:val="19"/>
          <w:szCs w:val="19"/>
        </w:rPr>
        <w:t>.  </w:t>
      </w:r>
    </w:p>
    <w:p w:rsidR="00F67354" w:rsidRDefault="00F67354" w:rsidP="00F67354">
      <w:pPr>
        <w:pStyle w:val="NormalWeb"/>
        <w:shd w:val="clear" w:color="auto" w:fill="FFFFFF"/>
        <w:spacing w:before="0" w:beforeAutospacing="0" w:after="0" w:afterAutospacing="0"/>
        <w:jc w:val="both"/>
        <w:rPr>
          <w:rFonts w:ascii="Arial" w:hAnsi="Arial" w:cs="Arial"/>
          <w:color w:val="FFFFFF"/>
          <w:sz w:val="13"/>
          <w:szCs w:val="13"/>
        </w:rPr>
      </w:pPr>
      <w:r>
        <w:rPr>
          <w:rFonts w:ascii="Monotype Corsiva" w:hAnsi="Monotype Corsiva" w:cs="Arial"/>
          <w:color w:val="F57F18"/>
          <w:sz w:val="19"/>
          <w:szCs w:val="19"/>
        </w:rPr>
        <w:t>No se descarta la idea de un tratado oculto, del que no hay prueba escrita alguna, por el que Manuel Godoy ya conocería los planes de Napoleón para que 100.000 soldados franceses ocuparan España. Esta ocupación acabó por inquietar al propio Godoy, que en  marzo de 1808, trasladó a la familia real a Aranjuez para en caso de necesidad seguir camino hacia el sur, a Sevilla ó Cádiz e incluso embarcarse hacia América como había ocurrido con la familia real portuguesa que tuvo que huir a Brasil.</w:t>
      </w:r>
    </w:p>
    <w:p w:rsidR="00F67354" w:rsidRDefault="00F67354" w:rsidP="00F67354">
      <w:pPr>
        <w:pStyle w:val="NormalWeb"/>
        <w:shd w:val="clear" w:color="auto" w:fill="FFFFFF"/>
        <w:spacing w:before="0" w:beforeAutospacing="0" w:after="0" w:afterAutospacing="0"/>
        <w:jc w:val="both"/>
        <w:rPr>
          <w:rFonts w:ascii="Arial" w:hAnsi="Arial" w:cs="Arial"/>
          <w:color w:val="FFFFFF"/>
          <w:sz w:val="13"/>
          <w:szCs w:val="13"/>
        </w:rPr>
      </w:pPr>
      <w:r>
        <w:rPr>
          <w:rFonts w:ascii="Monotype Corsiva" w:hAnsi="Monotype Corsiva" w:cs="Arial"/>
          <w:color w:val="F57F18"/>
          <w:sz w:val="19"/>
          <w:szCs w:val="19"/>
        </w:rPr>
        <w:t xml:space="preserve">El 17 de marzo de 1808 se produjo el Motín de Aranjuez, que provocó la caída de Godoy, la abdicación de Carlos IV y la subida al trono de Fernando VII. Madrid fue ocupada por las tropas del mariscal </w:t>
      </w:r>
      <w:proofErr w:type="spellStart"/>
      <w:r>
        <w:rPr>
          <w:rFonts w:ascii="Monotype Corsiva" w:hAnsi="Monotype Corsiva" w:cs="Arial"/>
          <w:color w:val="F57F18"/>
          <w:sz w:val="19"/>
          <w:szCs w:val="19"/>
        </w:rPr>
        <w:t>Murat</w:t>
      </w:r>
      <w:proofErr w:type="spellEnd"/>
      <w:r>
        <w:rPr>
          <w:rFonts w:ascii="Monotype Corsiva" w:hAnsi="Monotype Corsiva" w:cs="Arial"/>
          <w:color w:val="F57F18"/>
          <w:sz w:val="19"/>
          <w:szCs w:val="19"/>
        </w:rPr>
        <w:t xml:space="preserve">, que fue recibido por el rey Fernando como aliado, confiando en que Napoleón cumpliría el Tratado de </w:t>
      </w:r>
      <w:proofErr w:type="spellStart"/>
      <w:r>
        <w:rPr>
          <w:rFonts w:ascii="Monotype Corsiva" w:hAnsi="Monotype Corsiva" w:cs="Arial"/>
          <w:color w:val="F57F18"/>
          <w:sz w:val="19"/>
          <w:szCs w:val="19"/>
        </w:rPr>
        <w:t>Fontainebleau</w:t>
      </w:r>
      <w:proofErr w:type="spellEnd"/>
      <w:r>
        <w:rPr>
          <w:rFonts w:ascii="Monotype Corsiva" w:hAnsi="Monotype Corsiva" w:cs="Arial"/>
          <w:color w:val="F57F18"/>
          <w:sz w:val="19"/>
          <w:szCs w:val="19"/>
        </w:rPr>
        <w:t>, pero éste ya se había percatado del vacío de poder que había en España y convocó a padre e hijo en Bayona. El emperador obtuvo de ellos la abdicación a su favor, el 5 de Mayo de 1808, dejando la corona en manos de su hermano José I Bonaparte. Previamente ya se había producido el levantamiento del 2 de Mayo en Madrid, que dio origen a la Guerra de la Independencia.</w:t>
      </w:r>
    </w:p>
    <w:sectPr w:rsidR="00F67354" w:rsidSect="00F84E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67354"/>
    <w:rsid w:val="00F67354"/>
    <w:rsid w:val="00F84E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735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215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2017-03-20T08:35:00Z</dcterms:created>
  <dcterms:modified xsi:type="dcterms:W3CDTF">2017-03-20T08:35:00Z</dcterms:modified>
</cp:coreProperties>
</file>